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E53" w:rsidRDefault="00AC6E53" w:rsidP="00DA3C1D">
      <w:pPr>
        <w:rPr>
          <w:rFonts w:eastAsia="Times New Roman"/>
        </w:rPr>
      </w:pPr>
    </w:p>
    <w:p w:rsidR="00AC6E53" w:rsidRDefault="00AC6E53" w:rsidP="00DA3C1D">
      <w:pPr>
        <w:rPr>
          <w:rFonts w:eastAsia="Times New Roman"/>
        </w:rPr>
      </w:pPr>
    </w:p>
    <w:p w:rsidR="00AC6E53" w:rsidRDefault="00AC6E53" w:rsidP="00DA3C1D">
      <w:pPr>
        <w:rPr>
          <w:rFonts w:eastAsia="Times New Roman"/>
        </w:rPr>
      </w:pPr>
      <w:bookmarkStart w:id="0" w:name="_GoBack"/>
      <w:r>
        <w:rPr>
          <w:rFonts w:eastAsia="Times New Roman"/>
          <w:noProof/>
        </w:rPr>
        <w:drawing>
          <wp:anchor distT="0" distB="0" distL="114300" distR="114300" simplePos="0" relativeHeight="251658240" behindDoc="0" locked="0" layoutInCell="1" allowOverlap="1">
            <wp:simplePos x="914400" y="1264920"/>
            <wp:positionH relativeFrom="margin">
              <wp:align>right</wp:align>
            </wp:positionH>
            <wp:positionV relativeFrom="margin">
              <wp:align>top</wp:align>
            </wp:positionV>
            <wp:extent cx="3657600" cy="1094105"/>
            <wp:effectExtent l="0" t="0" r="0" b="0"/>
            <wp:wrapSquare wrapText="bothSides"/>
            <wp:docPr id="1" name="Picture 1" descr="McGonnell &amp; Gillatt Equine Veterinary Practic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Gonnell &amp; Gillatt Equine Veterinary Practice Lt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094105"/>
                    </a:xfrm>
                    <a:prstGeom prst="rect">
                      <a:avLst/>
                    </a:prstGeom>
                    <a:noFill/>
                    <a:ln>
                      <a:noFill/>
                    </a:ln>
                  </pic:spPr>
                </pic:pic>
              </a:graphicData>
            </a:graphic>
          </wp:anchor>
        </w:drawing>
      </w:r>
      <w:bookmarkEnd w:id="0"/>
    </w:p>
    <w:p w:rsidR="00AC6E53" w:rsidRDefault="00AC6E53" w:rsidP="00DA3C1D">
      <w:pPr>
        <w:rPr>
          <w:rFonts w:eastAsia="Times New Roman"/>
        </w:rPr>
      </w:pPr>
    </w:p>
    <w:p w:rsidR="00AC6E53" w:rsidRDefault="00AC6E53" w:rsidP="00DA3C1D">
      <w:pPr>
        <w:rPr>
          <w:rFonts w:eastAsia="Times New Roman"/>
        </w:rPr>
      </w:pPr>
    </w:p>
    <w:p w:rsidR="00AC6E53" w:rsidRDefault="00AC6E53" w:rsidP="00DA3C1D">
      <w:pPr>
        <w:rPr>
          <w:rFonts w:eastAsia="Times New Roman"/>
        </w:rPr>
      </w:pPr>
    </w:p>
    <w:p w:rsidR="00AC6E53" w:rsidRDefault="00AC6E53" w:rsidP="00DA3C1D">
      <w:pPr>
        <w:rPr>
          <w:rFonts w:eastAsia="Times New Roman"/>
        </w:rPr>
      </w:pPr>
    </w:p>
    <w:p w:rsidR="00DA3C1D" w:rsidRDefault="00DA3C1D" w:rsidP="00DA3C1D">
      <w:pPr>
        <w:rPr>
          <w:rFonts w:eastAsia="Times New Roman"/>
        </w:rPr>
      </w:pPr>
      <w:r>
        <w:rPr>
          <w:rFonts w:eastAsia="Times New Roman"/>
        </w:rPr>
        <w:t>FLU UPDATE</w:t>
      </w:r>
    </w:p>
    <w:p w:rsidR="00DA3C1D" w:rsidRDefault="00DA3C1D" w:rsidP="00DA3C1D">
      <w:pPr>
        <w:rPr>
          <w:rFonts w:eastAsia="Times New Roman"/>
        </w:rPr>
      </w:pPr>
    </w:p>
    <w:p w:rsidR="00DA3C1D" w:rsidRDefault="00DA3C1D" w:rsidP="00DA3C1D">
      <w:pPr>
        <w:rPr>
          <w:rFonts w:eastAsia="Times New Roman"/>
        </w:rPr>
      </w:pPr>
    </w:p>
    <w:p w:rsidR="00DA3C1D" w:rsidRDefault="00DA3C1D" w:rsidP="00DA3C1D">
      <w:pPr>
        <w:rPr>
          <w:rFonts w:eastAsia="Times New Roman"/>
        </w:rPr>
      </w:pPr>
      <w:r>
        <w:rPr>
          <w:rFonts w:eastAsia="Times New Roman"/>
        </w:rPr>
        <w:t>11th February 2019</w:t>
      </w:r>
    </w:p>
    <w:p w:rsidR="00DA3C1D" w:rsidRDefault="00DA3C1D" w:rsidP="00DA3C1D">
      <w:pPr>
        <w:rPr>
          <w:rFonts w:eastAsia="Times New Roman"/>
        </w:rPr>
      </w:pPr>
    </w:p>
    <w:p w:rsidR="00DA3C1D" w:rsidRDefault="00DA3C1D" w:rsidP="00DA3C1D">
      <w:pPr>
        <w:rPr>
          <w:rFonts w:eastAsia="Times New Roman"/>
        </w:rPr>
      </w:pPr>
    </w:p>
    <w:p w:rsidR="00DA3C1D" w:rsidRDefault="00DA3C1D" w:rsidP="00DA3C1D">
      <w:pPr>
        <w:rPr>
          <w:rFonts w:eastAsia="Times New Roman"/>
        </w:rPr>
      </w:pPr>
      <w:r>
        <w:rPr>
          <w:rFonts w:eastAsia="Times New Roman"/>
        </w:rPr>
        <w:t>The full extent of the flu outbreak in racehorses in the UK is still unknown as we await test results on all horses who may have been in contact with horses from affected yards. As far as we are aware, there have not been any reported cases in any of our neighbouring counties. </w:t>
      </w:r>
    </w:p>
    <w:p w:rsidR="00DA3C1D" w:rsidRDefault="00DA3C1D" w:rsidP="00DA3C1D">
      <w:pPr>
        <w:rPr>
          <w:rFonts w:eastAsia="Times New Roman"/>
        </w:rPr>
      </w:pPr>
      <w:r>
        <w:rPr>
          <w:rFonts w:eastAsia="Times New Roman"/>
        </w:rPr>
        <w:t>Equine flu is endemic within the equine population worldwide, which is why we have always recommended that all equines should be vaccinated. This “headline news” about an outbreak causing racing to be cancelled is hopefully simply a timely reminder to us all as to why vaccination is so important. </w:t>
      </w:r>
    </w:p>
    <w:p w:rsidR="00DA3C1D" w:rsidRDefault="00DA3C1D" w:rsidP="00DA3C1D">
      <w:pPr>
        <w:rPr>
          <w:rFonts w:eastAsia="Times New Roman"/>
        </w:rPr>
      </w:pPr>
      <w:r>
        <w:rPr>
          <w:rFonts w:eastAsia="Times New Roman"/>
        </w:rPr>
        <w:t>In the face of a potential increased challenge, our current recommendation is to ensure that all vaccinations are up to date, and to discuss with one of our vets whether a booster would be appropriate if the last vaccination was over 6 months ago. </w:t>
      </w:r>
    </w:p>
    <w:p w:rsidR="00DA3C1D" w:rsidRDefault="00DA3C1D" w:rsidP="00DA3C1D">
      <w:pPr>
        <w:rPr>
          <w:rFonts w:eastAsia="Times New Roman"/>
        </w:rPr>
      </w:pPr>
      <w:r>
        <w:rPr>
          <w:rFonts w:eastAsia="Times New Roman"/>
        </w:rPr>
        <w:t>All the vaccines we use are effective against the flu strains involved, and the BEF statement    which was re-quoted by many organisations last week naming 2 particular vaccines has now been amended. Please remain vigilant, look out for any clinical signs, and call us if you have any worries.</w:t>
      </w:r>
    </w:p>
    <w:p w:rsidR="00DA3C1D" w:rsidRDefault="00DA3C1D" w:rsidP="00DA3C1D">
      <w:pPr>
        <w:rPr>
          <w:rFonts w:eastAsia="Times New Roman"/>
        </w:rPr>
      </w:pPr>
      <w:r>
        <w:rPr>
          <w:rFonts w:eastAsia="Times New Roman"/>
        </w:rPr>
        <w:t>Further information can be found at:</w:t>
      </w:r>
    </w:p>
    <w:p w:rsidR="00DA3C1D" w:rsidRDefault="00DA3C1D" w:rsidP="00DA3C1D">
      <w:pPr>
        <w:rPr>
          <w:rFonts w:eastAsia="Times New Roman"/>
        </w:rPr>
      </w:pPr>
    </w:p>
    <w:p w:rsidR="00DA3C1D" w:rsidRDefault="00AC6E53" w:rsidP="00DA3C1D">
      <w:pPr>
        <w:rPr>
          <w:rFonts w:eastAsia="Times New Roman"/>
        </w:rPr>
      </w:pPr>
      <w:hyperlink r:id="rId5" w:history="1">
        <w:r w:rsidR="00DA3C1D">
          <w:rPr>
            <w:rStyle w:val="Hyperlink"/>
            <w:rFonts w:eastAsia="Times New Roman"/>
          </w:rPr>
          <w:t>https://www.aht.org.uk/wp-content/uploads/2019/02/What-to-do-with-equine-flu.pdf</w:t>
        </w:r>
      </w:hyperlink>
    </w:p>
    <w:p w:rsidR="002F2CB0" w:rsidRDefault="002F2CB0"/>
    <w:sectPr w:rsidR="002F2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C1D"/>
    <w:rsid w:val="002F2CB0"/>
    <w:rsid w:val="005173D0"/>
    <w:rsid w:val="009D7030"/>
    <w:rsid w:val="00AC6E53"/>
    <w:rsid w:val="00DA3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ECDDA8A-40E8-4CA4-9E7B-979040EC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C1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ht.org.uk/wp-content/uploads/2019/02/What-to-do-with-equine-flu.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dc:creator>
  <cp:keywords/>
  <dc:description/>
  <cp:lastModifiedBy>Practice</cp:lastModifiedBy>
  <cp:revision>2</cp:revision>
  <dcterms:created xsi:type="dcterms:W3CDTF">2019-02-11T17:05:00Z</dcterms:created>
  <dcterms:modified xsi:type="dcterms:W3CDTF">2019-02-11T17:25:00Z</dcterms:modified>
</cp:coreProperties>
</file>